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盟市中小企业运行监测样本数量计划表</w:t>
      </w:r>
    </w:p>
    <w:tbl>
      <w:tblPr>
        <w:tblStyle w:val="3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270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盟市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样本企业数量（户）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呼和浩特市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2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包头市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3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呼伦贝尔市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4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兴安盟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5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通辽市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6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赤峰市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7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锡林郭勒盟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8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乌兰察布市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9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鄂尔多斯市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10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巴彦淖尔市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11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乌海市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12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阿拉善盟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13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满洲里市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</w:rPr>
              <w:t>14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二连浩特市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总计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  <w:spacing w:val="-4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4"/>
                <w:kern w:val="0"/>
                <w:sz w:val="32"/>
                <w:szCs w:val="32"/>
              </w:rPr>
              <w:t>1200</w:t>
            </w:r>
          </w:p>
        </w:tc>
      </w:tr>
    </w:tbl>
    <w:p>
      <w:pPr>
        <w:spacing w:after="0" w:line="240" w:lineRule="auto"/>
        <w:ind w:firstLine="562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注：根据各盟市规下工业企业数量在全区所占比例，确定的监测样本企业数量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D22"/>
    <w:rsid w:val="003D3B95"/>
    <w:rsid w:val="00576D22"/>
    <w:rsid w:val="007719CB"/>
    <w:rsid w:val="6B0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60" w:line="256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2024-04-17T08:49:00Z</dcterms:created>
  <dc:creator>gy</dc:creator>
  <cp:lastModifiedBy>gy</cp:lastModifiedBy>
  <dcterms:modified xsi:type="dcterms:W3CDTF">2024-04-17T08:52:33Z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D521ED8178AB474585B704F5FA24BA6F</vt:lpwstr>
  </property>
</Properties>
</file>